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DFB" w:rsidRPr="00CA0DFB" w:rsidRDefault="00CA0DFB" w:rsidP="00CA0DFB">
      <w:pPr>
        <w:rPr>
          <w:b/>
          <w:sz w:val="32"/>
          <w:szCs w:val="32"/>
        </w:rPr>
      </w:pPr>
      <w:r w:rsidRPr="00CA0DFB">
        <w:rPr>
          <w:b/>
          <w:sz w:val="32"/>
          <w:szCs w:val="32"/>
        </w:rPr>
        <w:t>Laser Removal of Anal Glands</w:t>
      </w:r>
    </w:p>
    <w:p w:rsidR="007D2EC1" w:rsidRDefault="007D2EC1" w:rsidP="007D2EC1">
      <w:r>
        <w:t>By William E. Schultz, D.V.M.</w:t>
      </w:r>
    </w:p>
    <w:p w:rsidR="007D2EC1" w:rsidRDefault="007D2EC1" w:rsidP="007D2EC1"/>
    <w:p w:rsidR="007A49BB" w:rsidRDefault="007A49BB" w:rsidP="007A49BB">
      <w:pPr>
        <w:jc w:val="center"/>
      </w:pPr>
    </w:p>
    <w:p w:rsidR="007A49BB" w:rsidRPr="00C30200" w:rsidRDefault="00C30200" w:rsidP="00C30200">
      <w:pPr>
        <w:rPr>
          <w:b/>
        </w:rPr>
      </w:pPr>
      <w:r w:rsidRPr="00C30200">
        <w:rPr>
          <w:b/>
        </w:rPr>
        <w:t>Introduction</w:t>
      </w:r>
      <w:r w:rsidR="00F75944">
        <w:rPr>
          <w:b/>
        </w:rPr>
        <w:t>: Laser Assisted Surgery</w:t>
      </w:r>
    </w:p>
    <w:p w:rsidR="00C30200" w:rsidRDefault="00C30200" w:rsidP="00C30200">
      <w:pPr>
        <w:rPr>
          <w:rFonts w:ascii="Cambria" w:eastAsia="Cambria" w:hAnsi="Cambria" w:cs="Times New Roman"/>
        </w:rPr>
      </w:pPr>
      <w:r w:rsidRPr="00C30200">
        <w:rPr>
          <w:rFonts w:ascii="Cambria" w:eastAsia="Cambria" w:hAnsi="Cambria" w:cs="Times New Roman"/>
        </w:rPr>
        <w:t>Laser surgery has dramatically changed the visual surgical field by controlling hemorrhage without the tissue damage associated with electrosurgery and the enhanced visual field afforded the surgeon.  Delicate dissection with visualization is a hallmark of laser surgery.  Anal gland removal is one surgery where the use of a laser dramatically decreases the bleeding and facilitates a rapid removal of the anal glands.</w:t>
      </w:r>
      <w:r w:rsidR="00F75944">
        <w:rPr>
          <w:rFonts w:ascii="Cambria" w:eastAsia="Cambria" w:hAnsi="Cambria" w:cs="Times New Roman"/>
        </w:rPr>
        <w:t xml:space="preserve"> </w:t>
      </w:r>
      <w:r w:rsidR="00F75944" w:rsidRPr="00203589">
        <w:rPr>
          <w:rFonts w:ascii="Cambria" w:eastAsia="Cambria" w:hAnsi="Cambria" w:cs="Times New Roman"/>
        </w:rPr>
        <w:t>In the case below a flexible fiber waveguide CO</w:t>
      </w:r>
      <w:r w:rsidR="00F75944" w:rsidRPr="00203589">
        <w:rPr>
          <w:rFonts w:ascii="Cambria" w:eastAsia="Cambria" w:hAnsi="Cambria" w:cs="Times New Roman"/>
          <w:vertAlign w:val="subscript"/>
        </w:rPr>
        <w:t>2</w:t>
      </w:r>
      <w:r w:rsidR="00F75944" w:rsidRPr="00203589">
        <w:rPr>
          <w:rFonts w:ascii="Cambria" w:eastAsia="Cambria" w:hAnsi="Cambria" w:cs="Times New Roman"/>
        </w:rPr>
        <w:t xml:space="preserve"> laser was used with the Aesculig</w:t>
      </w:r>
      <w:r w:rsidR="00CA0DFB" w:rsidRPr="00203589">
        <w:rPr>
          <w:rFonts w:ascii="Cambria" w:eastAsia="Cambria" w:hAnsi="Cambria" w:cs="Times New Roman"/>
        </w:rPr>
        <w:t>ht adjustable tipless handpiece.</w:t>
      </w:r>
    </w:p>
    <w:p w:rsidR="00F75944" w:rsidRPr="00D369DE" w:rsidRDefault="00F75944" w:rsidP="00C30200">
      <w:pPr>
        <w:rPr>
          <w:rFonts w:ascii="Cambria" w:eastAsia="Cambria" w:hAnsi="Cambria" w:cs="Times New Roman"/>
        </w:rPr>
      </w:pPr>
    </w:p>
    <w:p w:rsidR="00DA6D65" w:rsidRPr="00D369DE" w:rsidRDefault="00F75944" w:rsidP="00C30200">
      <w:pPr>
        <w:rPr>
          <w:rFonts w:ascii="Cambria" w:eastAsia="Cambria" w:hAnsi="Cambria" w:cs="Times New Roman"/>
          <w:b/>
        </w:rPr>
      </w:pPr>
      <w:r w:rsidRPr="00D369DE">
        <w:rPr>
          <w:rFonts w:ascii="Cambria" w:eastAsia="Cambria" w:hAnsi="Cambria" w:cs="Times New Roman"/>
          <w:b/>
        </w:rPr>
        <w:t>Anesthesia</w:t>
      </w:r>
    </w:p>
    <w:p w:rsidR="00C30200" w:rsidRPr="00D369DE" w:rsidRDefault="00DA6D65" w:rsidP="00C30200">
      <w:pPr>
        <w:rPr>
          <w:rFonts w:ascii="Cambria" w:eastAsia="Cambria" w:hAnsi="Cambria" w:cs="Times New Roman"/>
        </w:rPr>
      </w:pPr>
      <w:r w:rsidRPr="00D369DE">
        <w:rPr>
          <w:rFonts w:ascii="Cambria" w:eastAsia="Cambria" w:hAnsi="Cambria" w:cs="Times New Roman"/>
        </w:rPr>
        <w:t>We pre</w:t>
      </w:r>
      <w:r w:rsidR="00203589" w:rsidRPr="00D369DE">
        <w:rPr>
          <w:rFonts w:ascii="Cambria" w:eastAsia="Cambria" w:hAnsi="Cambria" w:cs="Times New Roman"/>
        </w:rPr>
        <w:t>-</w:t>
      </w:r>
      <w:r w:rsidRPr="00D369DE">
        <w:rPr>
          <w:rFonts w:ascii="Cambria" w:eastAsia="Cambria" w:hAnsi="Cambria" w:cs="Times New Roman"/>
        </w:rPr>
        <w:t xml:space="preserve">medicate </w:t>
      </w:r>
      <w:r w:rsidR="00203589" w:rsidRPr="00D369DE">
        <w:rPr>
          <w:rFonts w:ascii="Cambria" w:eastAsia="Cambria" w:hAnsi="Cambria" w:cs="Times New Roman"/>
        </w:rPr>
        <w:t xml:space="preserve">the patient </w:t>
      </w:r>
      <w:r w:rsidRPr="00D369DE">
        <w:rPr>
          <w:rFonts w:ascii="Cambria" w:eastAsia="Cambria" w:hAnsi="Cambria" w:cs="Times New Roman"/>
        </w:rPr>
        <w:t>with a mixture of torbutrol, atropine and Acepromazine.  Induction is with Propofol 28 if over 25 pounds and if under 25 pounds we will mask with Sevoflurane.  Maintenance is with Sevoflurane.  Either morphine or buprenorphine is used for pain control during the procedure.  NSAID therapy is used postoperatively for 4 days.  These dogs have very little discomfort postoperatively with this protocol.</w:t>
      </w:r>
    </w:p>
    <w:p w:rsidR="00CA0DFB" w:rsidRPr="00D369DE" w:rsidRDefault="00CA0DFB" w:rsidP="00C30200">
      <w:pPr>
        <w:rPr>
          <w:rFonts w:ascii="Cambria" w:eastAsia="Cambria" w:hAnsi="Cambria" w:cs="Times New Roman"/>
        </w:rPr>
      </w:pPr>
    </w:p>
    <w:p w:rsidR="00C30200" w:rsidRPr="00D369DE" w:rsidRDefault="00C30200" w:rsidP="00C30200">
      <w:pPr>
        <w:rPr>
          <w:rFonts w:ascii="Cambria" w:eastAsia="Cambria" w:hAnsi="Cambria" w:cs="Times New Roman"/>
          <w:b/>
        </w:rPr>
      </w:pPr>
      <w:r w:rsidRPr="00D369DE">
        <w:rPr>
          <w:rFonts w:ascii="Cambria" w:eastAsia="Cambria" w:hAnsi="Cambria" w:cs="Times New Roman"/>
          <w:b/>
        </w:rPr>
        <w:t>Procedure Preparation</w:t>
      </w:r>
    </w:p>
    <w:p w:rsidR="00C30200" w:rsidRPr="00D369DE" w:rsidRDefault="00C30200" w:rsidP="00C30200">
      <w:pPr>
        <w:rPr>
          <w:rFonts w:ascii="Cambria" w:eastAsia="Cambria" w:hAnsi="Cambria" w:cs="Times New Roman"/>
        </w:rPr>
      </w:pPr>
      <w:r w:rsidRPr="00D369DE">
        <w:rPr>
          <w:rFonts w:ascii="Cambria" w:eastAsia="Cambria" w:hAnsi="Cambria" w:cs="Times New Roman"/>
        </w:rPr>
        <w:t>The dog is placed in a sternal recumbency with the tail elevated and the rear legs off the table.  The use of a small beanbag or rolled towels to elevate the pelvis is helpful.  The anal glands are then emptied as completely as possible.  The anal glands are filled with dental impression material (Alginate) and the material is allowed to harden</w:t>
      </w:r>
      <w:r w:rsidR="00CA0DFB" w:rsidRPr="00D369DE">
        <w:rPr>
          <w:rFonts w:ascii="Cambria" w:eastAsia="Cambria" w:hAnsi="Cambria" w:cs="Times New Roman"/>
        </w:rPr>
        <w:t xml:space="preserve">. </w:t>
      </w:r>
      <w:r w:rsidRPr="00D369DE">
        <w:rPr>
          <w:rFonts w:ascii="Cambria" w:eastAsia="Cambria" w:hAnsi="Cambria" w:cs="Times New Roman"/>
        </w:rPr>
        <w:t>This material is flexible and is not hot when it hardens lessening the chance of ancillary tissue damage outside of the anal glands.  Alginate is a powder that is mixed with cold water and loaded in a catheter tipped syringe or a syringe with a shortened tomcat catheter attached.  The working time is 2 to 3 minutes after mixed.  The glands are filled until material is leaking out around the catheter</w:t>
      </w:r>
      <w:r w:rsidR="00F75944" w:rsidRPr="00D369DE">
        <w:rPr>
          <w:rFonts w:ascii="Cambria" w:eastAsia="Cambria" w:hAnsi="Cambria" w:cs="Times New Roman"/>
        </w:rPr>
        <w:t xml:space="preserve"> (</w:t>
      </w:r>
      <w:r w:rsidR="00DA6D65" w:rsidRPr="00D369DE">
        <w:rPr>
          <w:rFonts w:ascii="Cambria" w:eastAsia="Cambria" w:hAnsi="Cambria" w:cs="Times New Roman"/>
        </w:rPr>
        <w:t xml:space="preserve">Figure 1).  Also, during surgery I wear a headlight and it is aimed away from the </w:t>
      </w:r>
      <w:r w:rsidR="00A65391" w:rsidRPr="00D369DE">
        <w:rPr>
          <w:rFonts w:ascii="Cambria" w:eastAsia="Cambria" w:hAnsi="Cambria" w:cs="Times New Roman"/>
        </w:rPr>
        <w:t>surgical field for the pictures,</w:t>
      </w:r>
      <w:r w:rsidR="00DA6D65" w:rsidRPr="00D369DE">
        <w:rPr>
          <w:rFonts w:ascii="Cambria" w:eastAsia="Cambria" w:hAnsi="Cambria" w:cs="Times New Roman"/>
        </w:rPr>
        <w:t xml:space="preserve"> </w:t>
      </w:r>
      <w:r w:rsidR="00203589" w:rsidRPr="00D369DE">
        <w:rPr>
          <w:rFonts w:ascii="Cambria" w:eastAsia="Cambria" w:hAnsi="Cambria" w:cs="Times New Roman"/>
        </w:rPr>
        <w:t xml:space="preserve">as </w:t>
      </w:r>
      <w:r w:rsidR="00DA6D65" w:rsidRPr="00D369DE">
        <w:rPr>
          <w:rFonts w:ascii="Cambria" w:eastAsia="Cambria" w:hAnsi="Cambria" w:cs="Times New Roman"/>
        </w:rPr>
        <w:t>the bright lig</w:t>
      </w:r>
      <w:r w:rsidR="00203589" w:rsidRPr="00D369DE">
        <w:rPr>
          <w:rFonts w:ascii="Cambria" w:eastAsia="Cambria" w:hAnsi="Cambria" w:cs="Times New Roman"/>
        </w:rPr>
        <w:t>ht may cause the camera to over</w:t>
      </w:r>
      <w:r w:rsidR="00DA6D65" w:rsidRPr="00D369DE">
        <w:rPr>
          <w:rFonts w:ascii="Cambria" w:eastAsia="Cambria" w:hAnsi="Cambria" w:cs="Times New Roman"/>
        </w:rPr>
        <w:t xml:space="preserve">expose the surgical site.  The material does not heat when it turns solid and effectively fills the gland for ease in dissection.  </w:t>
      </w:r>
      <w:r w:rsidRPr="00D369DE">
        <w:rPr>
          <w:rFonts w:ascii="Cambria" w:eastAsia="Cambria" w:hAnsi="Cambria" w:cs="Times New Roman"/>
        </w:rPr>
        <w:t>Visualization of the anal gland ducts before the Alginate is mixed is a good idea.</w:t>
      </w:r>
    </w:p>
    <w:p w:rsidR="00C30200" w:rsidRDefault="00C30200" w:rsidP="00C30200">
      <w:pPr>
        <w:rPr>
          <w:rFonts w:ascii="Cambria" w:eastAsia="Cambria" w:hAnsi="Cambria" w:cs="Times New Roman"/>
        </w:rPr>
      </w:pPr>
    </w:p>
    <w:p w:rsidR="00C30200" w:rsidRPr="00C30200" w:rsidRDefault="00C30200" w:rsidP="00C30200">
      <w:pPr>
        <w:rPr>
          <w:rFonts w:ascii="Cambria" w:eastAsia="Cambria" w:hAnsi="Cambria" w:cs="Times New Roman"/>
          <w:b/>
        </w:rPr>
      </w:pPr>
      <w:r w:rsidRPr="00C30200">
        <w:rPr>
          <w:rFonts w:ascii="Cambria" w:eastAsia="Cambria" w:hAnsi="Cambria" w:cs="Times New Roman"/>
          <w:b/>
        </w:rPr>
        <w:t>Initial Incisions</w:t>
      </w:r>
    </w:p>
    <w:p w:rsidR="00005719" w:rsidRDefault="00C30200" w:rsidP="00C30200">
      <w:pPr>
        <w:rPr>
          <w:rFonts w:ascii="Cambria" w:eastAsia="Cambria" w:hAnsi="Cambria" w:cs="Times New Roman"/>
        </w:rPr>
      </w:pPr>
      <w:r w:rsidRPr="00C30200">
        <w:rPr>
          <w:rFonts w:ascii="Cambria" w:eastAsia="Cambria" w:hAnsi="Cambria" w:cs="Times New Roman"/>
        </w:rPr>
        <w:t xml:space="preserve">Skin incisions are made from about 3:00 to 5:00 on the right side and 9:00 to 7:00 on the left side of the perineum at the junction of the haired and non-haired tissues.   The laser is set at 8 to 10 watts </w:t>
      </w:r>
      <w:r w:rsidR="003D0AF1">
        <w:rPr>
          <w:rFonts w:ascii="Cambria" w:eastAsia="Cambria" w:hAnsi="Cambria" w:cs="Times New Roman"/>
        </w:rPr>
        <w:t>S</w:t>
      </w:r>
      <w:r w:rsidRPr="00C30200">
        <w:rPr>
          <w:rFonts w:ascii="Cambria" w:eastAsia="Cambria" w:hAnsi="Cambria" w:cs="Times New Roman"/>
        </w:rPr>
        <w:t>uper</w:t>
      </w:r>
      <w:r w:rsidR="003D0AF1">
        <w:rPr>
          <w:rFonts w:ascii="Cambria" w:eastAsia="Cambria" w:hAnsi="Cambria" w:cs="Times New Roman"/>
        </w:rPr>
        <w:t>P</w:t>
      </w:r>
      <w:r w:rsidRPr="00C30200">
        <w:rPr>
          <w:rFonts w:ascii="Cambria" w:eastAsia="Cambria" w:hAnsi="Cambria" w:cs="Times New Roman"/>
        </w:rPr>
        <w:t>ulse and 0.25 diameter</w:t>
      </w:r>
      <w:r w:rsidR="00F75944">
        <w:rPr>
          <w:rFonts w:ascii="Cambria" w:eastAsia="Cambria" w:hAnsi="Cambria" w:cs="Times New Roman"/>
        </w:rPr>
        <w:t xml:space="preserve"> </w:t>
      </w:r>
      <w:r w:rsidR="00F75944" w:rsidRPr="00203589">
        <w:rPr>
          <w:rFonts w:ascii="Cambria" w:eastAsia="Cambria" w:hAnsi="Cambria" w:cs="Times New Roman"/>
        </w:rPr>
        <w:t xml:space="preserve">spot </w:t>
      </w:r>
      <w:proofErr w:type="gramStart"/>
      <w:r w:rsidR="00F75944" w:rsidRPr="00203589">
        <w:rPr>
          <w:rFonts w:ascii="Cambria" w:eastAsia="Cambria" w:hAnsi="Cambria" w:cs="Times New Roman"/>
        </w:rPr>
        <w:t>size</w:t>
      </w:r>
      <w:proofErr w:type="gramEnd"/>
      <w:r w:rsidR="00F75944" w:rsidRPr="00203589">
        <w:rPr>
          <w:rFonts w:ascii="Cambria" w:eastAsia="Cambria" w:hAnsi="Cambria" w:cs="Times New Roman"/>
        </w:rPr>
        <w:t xml:space="preserve"> is used</w:t>
      </w:r>
      <w:r w:rsidRPr="00C30200">
        <w:rPr>
          <w:rFonts w:ascii="Cambria" w:eastAsia="Cambria" w:hAnsi="Cambria" w:cs="Times New Roman"/>
          <w:color w:val="FF0000"/>
        </w:rPr>
        <w:t xml:space="preserve"> </w:t>
      </w:r>
      <w:r w:rsidRPr="00C30200">
        <w:rPr>
          <w:rFonts w:ascii="Cambria" w:eastAsia="Cambria" w:hAnsi="Cambria" w:cs="Times New Roman"/>
        </w:rPr>
        <w:t xml:space="preserve">for these incisions.   </w:t>
      </w:r>
    </w:p>
    <w:p w:rsidR="00005719" w:rsidRDefault="00005719" w:rsidP="00C30200">
      <w:pPr>
        <w:rPr>
          <w:rFonts w:ascii="Cambria" w:eastAsia="Cambria" w:hAnsi="Cambria" w:cs="Times New Roman"/>
        </w:rPr>
      </w:pPr>
    </w:p>
    <w:p w:rsidR="006F0C9C" w:rsidRPr="006F0C9C" w:rsidRDefault="006F0C9C" w:rsidP="00C30200">
      <w:pPr>
        <w:rPr>
          <w:rFonts w:ascii="Cambria" w:eastAsia="Cambria" w:hAnsi="Cambria" w:cs="Times New Roman"/>
          <w:b/>
        </w:rPr>
      </w:pPr>
      <w:r w:rsidRPr="006F0C9C">
        <w:rPr>
          <w:rFonts w:ascii="Cambria" w:eastAsia="Cambria" w:hAnsi="Cambria" w:cs="Times New Roman"/>
          <w:b/>
        </w:rPr>
        <w:t>Blunt Dissection</w:t>
      </w:r>
    </w:p>
    <w:p w:rsidR="00C30200" w:rsidRPr="00C30200" w:rsidRDefault="00C30200" w:rsidP="00C30200">
      <w:pPr>
        <w:rPr>
          <w:rFonts w:ascii="Cambria" w:eastAsia="Cambria" w:hAnsi="Cambria" w:cs="Times New Roman"/>
        </w:rPr>
      </w:pPr>
      <w:r w:rsidRPr="00C30200">
        <w:rPr>
          <w:rFonts w:ascii="Cambria" w:eastAsia="Cambria" w:hAnsi="Cambria" w:cs="Times New Roman"/>
        </w:rPr>
        <w:t>After the skin is incised</w:t>
      </w:r>
      <w:r w:rsidR="00F75944" w:rsidRPr="00203589">
        <w:rPr>
          <w:rFonts w:ascii="Cambria" w:eastAsia="Cambria" w:hAnsi="Cambria" w:cs="Times New Roman"/>
        </w:rPr>
        <w:t>,</w:t>
      </w:r>
      <w:r w:rsidRPr="00C30200">
        <w:rPr>
          <w:rFonts w:ascii="Cambria" w:eastAsia="Cambria" w:hAnsi="Cambria" w:cs="Times New Roman"/>
          <w:color w:val="FF0000"/>
          <w:sz w:val="32"/>
          <w:szCs w:val="32"/>
        </w:rPr>
        <w:t xml:space="preserve"> </w:t>
      </w:r>
      <w:r w:rsidRPr="00C30200">
        <w:rPr>
          <w:rFonts w:ascii="Cambria" w:eastAsia="Cambria" w:hAnsi="Cambria" w:cs="Times New Roman"/>
        </w:rPr>
        <w:t>blunt dissection is done to separate the external anal sphincter muscles</w:t>
      </w:r>
      <w:r w:rsidR="004875D4">
        <w:rPr>
          <w:rFonts w:ascii="Cambria" w:eastAsia="Cambria" w:hAnsi="Cambria" w:cs="Times New Roman"/>
        </w:rPr>
        <w:t xml:space="preserve"> </w:t>
      </w:r>
      <w:r w:rsidR="004875D4" w:rsidRPr="00203589">
        <w:rPr>
          <w:rFonts w:ascii="Cambria" w:eastAsia="Cambria" w:hAnsi="Cambria" w:cs="Times New Roman"/>
        </w:rPr>
        <w:t xml:space="preserve">(Figure </w:t>
      </w:r>
      <w:r w:rsidR="00CB049F" w:rsidRPr="00203589">
        <w:rPr>
          <w:rFonts w:ascii="Cambria" w:eastAsia="Cambria" w:hAnsi="Cambria" w:cs="Times New Roman"/>
        </w:rPr>
        <w:t>2</w:t>
      </w:r>
      <w:r w:rsidR="004875D4" w:rsidRPr="00203589">
        <w:rPr>
          <w:rFonts w:ascii="Cambria" w:eastAsia="Cambria" w:hAnsi="Cambria" w:cs="Times New Roman"/>
        </w:rPr>
        <w:t>)</w:t>
      </w:r>
      <w:r w:rsidRPr="00203589">
        <w:rPr>
          <w:rFonts w:ascii="Cambria" w:eastAsia="Cambria" w:hAnsi="Cambria" w:cs="Times New Roman"/>
        </w:rPr>
        <w:t xml:space="preserve">. </w:t>
      </w:r>
      <w:r w:rsidRPr="00C30200">
        <w:rPr>
          <w:rFonts w:ascii="Cambria" w:eastAsia="Cambria" w:hAnsi="Cambria" w:cs="Times New Roman"/>
        </w:rPr>
        <w:t xml:space="preserve"> Usually, with the incisions in the described location the muscle is very thin and may be medial to the incision.  The anal gland is visualized and blunt dissection is done to separate the gland from the surrounding </w:t>
      </w:r>
      <w:r w:rsidRPr="00203589">
        <w:rPr>
          <w:rFonts w:ascii="Cambria" w:eastAsia="Cambria" w:hAnsi="Cambria" w:cs="Times New Roman"/>
        </w:rPr>
        <w:t>tissues</w:t>
      </w:r>
      <w:r w:rsidR="002203E5" w:rsidRPr="00203589">
        <w:rPr>
          <w:rFonts w:ascii="Cambria" w:eastAsia="Cambria" w:hAnsi="Cambria" w:cs="Times New Roman"/>
        </w:rPr>
        <w:t xml:space="preserve"> (Figures </w:t>
      </w:r>
      <w:r w:rsidR="00CB049F" w:rsidRPr="00203589">
        <w:rPr>
          <w:rFonts w:ascii="Cambria" w:eastAsia="Cambria" w:hAnsi="Cambria" w:cs="Times New Roman"/>
        </w:rPr>
        <w:t>3</w:t>
      </w:r>
      <w:r w:rsidR="002203E5" w:rsidRPr="00203589">
        <w:rPr>
          <w:rFonts w:ascii="Cambria" w:eastAsia="Cambria" w:hAnsi="Cambria" w:cs="Times New Roman"/>
        </w:rPr>
        <w:t xml:space="preserve"> and </w:t>
      </w:r>
      <w:r w:rsidR="00CB049F" w:rsidRPr="00203589">
        <w:rPr>
          <w:rFonts w:ascii="Cambria" w:eastAsia="Cambria" w:hAnsi="Cambria" w:cs="Times New Roman"/>
        </w:rPr>
        <w:t>4</w:t>
      </w:r>
      <w:r w:rsidR="002203E5" w:rsidRPr="00203589">
        <w:rPr>
          <w:rFonts w:ascii="Cambria" w:eastAsia="Cambria" w:hAnsi="Cambria" w:cs="Times New Roman"/>
        </w:rPr>
        <w:t>)</w:t>
      </w:r>
      <w:r w:rsidRPr="00203589">
        <w:rPr>
          <w:rFonts w:ascii="Cambria" w:eastAsia="Cambria" w:hAnsi="Cambria" w:cs="Times New Roman"/>
        </w:rPr>
        <w:t>.  In cases</w:t>
      </w:r>
      <w:r w:rsidRPr="00C30200">
        <w:rPr>
          <w:rFonts w:ascii="Cambria" w:eastAsia="Cambria" w:hAnsi="Cambria" w:cs="Times New Roman"/>
        </w:rPr>
        <w:t xml:space="preserve"> where the anal glands had previously ruptured or had severe infection the dissection may be difficult.  When scar tissue is thick the laser may be turned to 3 to 4 watts </w:t>
      </w:r>
      <w:r w:rsidR="003D0AF1">
        <w:rPr>
          <w:rFonts w:ascii="Cambria" w:eastAsia="Cambria" w:hAnsi="Cambria" w:cs="Times New Roman"/>
        </w:rPr>
        <w:t>S</w:t>
      </w:r>
      <w:r w:rsidRPr="00C30200">
        <w:rPr>
          <w:rFonts w:ascii="Cambria" w:eastAsia="Cambria" w:hAnsi="Cambria" w:cs="Times New Roman"/>
        </w:rPr>
        <w:t>uper</w:t>
      </w:r>
      <w:r w:rsidR="003D0AF1">
        <w:rPr>
          <w:rFonts w:ascii="Cambria" w:eastAsia="Cambria" w:hAnsi="Cambria" w:cs="Times New Roman"/>
        </w:rPr>
        <w:t>P</w:t>
      </w:r>
      <w:r w:rsidRPr="00C30200">
        <w:rPr>
          <w:rFonts w:ascii="Cambria" w:eastAsia="Cambria" w:hAnsi="Cambria" w:cs="Times New Roman"/>
        </w:rPr>
        <w:t>ulse for dissection, again with 0.25 diameter</w:t>
      </w:r>
      <w:r w:rsidR="00F75944">
        <w:rPr>
          <w:rFonts w:ascii="Cambria" w:eastAsia="Cambria" w:hAnsi="Cambria" w:cs="Times New Roman"/>
        </w:rPr>
        <w:t xml:space="preserve"> </w:t>
      </w:r>
      <w:r w:rsidR="00F75944" w:rsidRPr="00203589">
        <w:rPr>
          <w:rFonts w:ascii="Cambria" w:eastAsia="Cambria" w:hAnsi="Cambria" w:cs="Times New Roman"/>
        </w:rPr>
        <w:t>spot size</w:t>
      </w:r>
      <w:r w:rsidRPr="00C30200">
        <w:rPr>
          <w:rFonts w:ascii="Cambria" w:eastAsia="Cambria" w:hAnsi="Cambria" w:cs="Times New Roman"/>
        </w:rPr>
        <w:t xml:space="preserve">.  Gentle retraction of the fascia will allow the laser to dissect easily without damage to the anal gland. </w:t>
      </w:r>
    </w:p>
    <w:p w:rsidR="00C30200" w:rsidRPr="00C30200" w:rsidRDefault="00C30200" w:rsidP="00C30200">
      <w:pPr>
        <w:rPr>
          <w:rFonts w:ascii="Cambria" w:eastAsia="Cambria" w:hAnsi="Cambria" w:cs="Times New Roman"/>
        </w:rPr>
      </w:pPr>
    </w:p>
    <w:p w:rsidR="00C30200" w:rsidRPr="00C30200" w:rsidRDefault="00C30200" w:rsidP="00C30200">
      <w:pPr>
        <w:rPr>
          <w:rFonts w:ascii="Cambria" w:eastAsia="Cambria" w:hAnsi="Cambria" w:cs="Times New Roman"/>
        </w:rPr>
      </w:pPr>
      <w:r w:rsidRPr="00C30200">
        <w:rPr>
          <w:rFonts w:ascii="Cambria" w:eastAsia="Cambria" w:hAnsi="Cambria" w:cs="Times New Roman"/>
        </w:rPr>
        <w:t xml:space="preserve">During the blunt dissection the caudal and lateral aspects are usually easily done </w:t>
      </w:r>
      <w:r w:rsidR="00924215" w:rsidRPr="00203589">
        <w:rPr>
          <w:rFonts w:ascii="Cambria" w:eastAsia="Cambria" w:hAnsi="Cambria" w:cs="Times New Roman"/>
        </w:rPr>
        <w:t xml:space="preserve">(Figures </w:t>
      </w:r>
      <w:r w:rsidR="00CB049F" w:rsidRPr="00203589">
        <w:rPr>
          <w:rFonts w:ascii="Cambria" w:eastAsia="Cambria" w:hAnsi="Cambria" w:cs="Times New Roman"/>
        </w:rPr>
        <w:t>5</w:t>
      </w:r>
      <w:r w:rsidR="00924215" w:rsidRPr="00203589">
        <w:rPr>
          <w:rFonts w:ascii="Cambria" w:eastAsia="Cambria" w:hAnsi="Cambria" w:cs="Times New Roman"/>
        </w:rPr>
        <w:t xml:space="preserve"> and </w:t>
      </w:r>
      <w:r w:rsidR="00CB049F" w:rsidRPr="00203589">
        <w:rPr>
          <w:rFonts w:ascii="Cambria" w:eastAsia="Cambria" w:hAnsi="Cambria" w:cs="Times New Roman"/>
        </w:rPr>
        <w:t>6</w:t>
      </w:r>
      <w:r w:rsidR="00924215" w:rsidRPr="00203589">
        <w:rPr>
          <w:rFonts w:ascii="Cambria" w:eastAsia="Cambria" w:hAnsi="Cambria" w:cs="Times New Roman"/>
        </w:rPr>
        <w:t xml:space="preserve">) </w:t>
      </w:r>
      <w:r w:rsidRPr="00C30200">
        <w:rPr>
          <w:rFonts w:ascii="Cambria" w:eastAsia="Cambria" w:hAnsi="Cambria" w:cs="Times New Roman"/>
        </w:rPr>
        <w:t xml:space="preserve">but the cranial aspect is more difficult to reach.  These areas are easily dissected using gentle caudal traction on the anal gland and the laser to separate the </w:t>
      </w:r>
      <w:r w:rsidRPr="00203589">
        <w:rPr>
          <w:rFonts w:ascii="Cambria" w:eastAsia="Cambria" w:hAnsi="Cambria" w:cs="Times New Roman"/>
        </w:rPr>
        <w:t>tissues</w:t>
      </w:r>
      <w:r w:rsidR="00924215" w:rsidRPr="00203589">
        <w:rPr>
          <w:rFonts w:ascii="Cambria" w:eastAsia="Cambria" w:hAnsi="Cambria" w:cs="Times New Roman"/>
        </w:rPr>
        <w:t xml:space="preserve"> (Figures </w:t>
      </w:r>
      <w:r w:rsidR="00CB049F" w:rsidRPr="00203589">
        <w:rPr>
          <w:rFonts w:ascii="Cambria" w:eastAsia="Cambria" w:hAnsi="Cambria" w:cs="Times New Roman"/>
        </w:rPr>
        <w:t>7and 8</w:t>
      </w:r>
      <w:r w:rsidR="00924215" w:rsidRPr="00203589">
        <w:rPr>
          <w:rFonts w:ascii="Cambria" w:eastAsia="Cambria" w:hAnsi="Cambria" w:cs="Times New Roman"/>
        </w:rPr>
        <w:t>)</w:t>
      </w:r>
      <w:r w:rsidRPr="00203589">
        <w:rPr>
          <w:rFonts w:ascii="Cambria" w:eastAsia="Cambria" w:hAnsi="Cambria" w:cs="Times New Roman"/>
        </w:rPr>
        <w:t>.</w:t>
      </w:r>
      <w:r w:rsidRPr="00C30200">
        <w:rPr>
          <w:rFonts w:ascii="Cambria" w:eastAsia="Cambria" w:hAnsi="Cambria" w:cs="Times New Roman"/>
        </w:rPr>
        <w:t xml:space="preserve">  The duct is isolated and ligated </w:t>
      </w:r>
      <w:r w:rsidRPr="00C30200">
        <w:rPr>
          <w:rFonts w:ascii="Cambria" w:eastAsia="Cambria" w:hAnsi="Cambria" w:cs="Times New Roman"/>
        </w:rPr>
        <w:lastRenderedPageBreak/>
        <w:t>close to the colon with 3-0 or 2-0 Monocryl depending on the size of the dog</w:t>
      </w:r>
      <w:r w:rsidR="00FC5F96">
        <w:rPr>
          <w:rFonts w:ascii="Cambria" w:eastAsia="Cambria" w:hAnsi="Cambria" w:cs="Times New Roman"/>
        </w:rPr>
        <w:t xml:space="preserve"> </w:t>
      </w:r>
      <w:r w:rsidR="00FC5F96" w:rsidRPr="00203589">
        <w:rPr>
          <w:rFonts w:ascii="Cambria" w:eastAsia="Cambria" w:hAnsi="Cambria" w:cs="Times New Roman"/>
        </w:rPr>
        <w:t xml:space="preserve">(Figure </w:t>
      </w:r>
      <w:r w:rsidR="00A52100" w:rsidRPr="00203589">
        <w:rPr>
          <w:rFonts w:ascii="Cambria" w:eastAsia="Cambria" w:hAnsi="Cambria" w:cs="Times New Roman"/>
        </w:rPr>
        <w:t>9</w:t>
      </w:r>
      <w:r w:rsidR="00FC5F96" w:rsidRPr="00203589">
        <w:rPr>
          <w:rFonts w:ascii="Cambria" w:eastAsia="Cambria" w:hAnsi="Cambria" w:cs="Times New Roman"/>
        </w:rPr>
        <w:t>)</w:t>
      </w:r>
      <w:r w:rsidRPr="00203589">
        <w:rPr>
          <w:rFonts w:ascii="Cambria" w:eastAsia="Cambria" w:hAnsi="Cambria" w:cs="Times New Roman"/>
        </w:rPr>
        <w:t>.</w:t>
      </w:r>
      <w:r w:rsidRPr="00C30200">
        <w:rPr>
          <w:rFonts w:ascii="Cambria" w:eastAsia="Cambria" w:hAnsi="Cambria" w:cs="Times New Roman"/>
        </w:rPr>
        <w:t xml:space="preserve">  The laser is used to cut the duct and remove the </w:t>
      </w:r>
      <w:r w:rsidRPr="00203589">
        <w:rPr>
          <w:rFonts w:ascii="Cambria" w:eastAsia="Cambria" w:hAnsi="Cambria" w:cs="Times New Roman"/>
        </w:rPr>
        <w:t>gland</w:t>
      </w:r>
      <w:r w:rsidR="00FC5F96" w:rsidRPr="00203589">
        <w:rPr>
          <w:rFonts w:ascii="Cambria" w:eastAsia="Cambria" w:hAnsi="Cambria" w:cs="Times New Roman"/>
        </w:rPr>
        <w:t xml:space="preserve"> (Figures 1</w:t>
      </w:r>
      <w:r w:rsidR="00206A4A" w:rsidRPr="00203589">
        <w:rPr>
          <w:rFonts w:ascii="Cambria" w:eastAsia="Cambria" w:hAnsi="Cambria" w:cs="Times New Roman"/>
        </w:rPr>
        <w:t>0</w:t>
      </w:r>
      <w:r w:rsidR="00FC5F96" w:rsidRPr="00203589">
        <w:rPr>
          <w:rFonts w:ascii="Cambria" w:eastAsia="Cambria" w:hAnsi="Cambria" w:cs="Times New Roman"/>
        </w:rPr>
        <w:t xml:space="preserve"> and 1</w:t>
      </w:r>
      <w:r w:rsidR="00206A4A" w:rsidRPr="00203589">
        <w:rPr>
          <w:rFonts w:ascii="Cambria" w:eastAsia="Cambria" w:hAnsi="Cambria" w:cs="Times New Roman"/>
        </w:rPr>
        <w:t>1</w:t>
      </w:r>
      <w:r w:rsidR="00FC5F96" w:rsidRPr="00203589">
        <w:rPr>
          <w:rFonts w:ascii="Cambria" w:eastAsia="Cambria" w:hAnsi="Cambria" w:cs="Times New Roman"/>
        </w:rPr>
        <w:t>)</w:t>
      </w:r>
      <w:r w:rsidRPr="00C30200">
        <w:rPr>
          <w:rFonts w:ascii="Cambria" w:eastAsia="Cambria" w:hAnsi="Cambria" w:cs="Times New Roman"/>
        </w:rPr>
        <w:t>.</w:t>
      </w:r>
    </w:p>
    <w:p w:rsidR="00C30200" w:rsidRPr="00C30200" w:rsidRDefault="00C30200" w:rsidP="00C30200">
      <w:pPr>
        <w:rPr>
          <w:rFonts w:ascii="Cambria" w:eastAsia="Cambria" w:hAnsi="Cambria" w:cs="Times New Roman"/>
        </w:rPr>
      </w:pPr>
    </w:p>
    <w:p w:rsidR="00C30200" w:rsidRPr="00203589" w:rsidRDefault="00C30200" w:rsidP="00C30200">
      <w:pPr>
        <w:rPr>
          <w:rFonts w:ascii="Cambria" w:eastAsia="Cambria" w:hAnsi="Cambria" w:cs="Times New Roman"/>
        </w:rPr>
      </w:pPr>
      <w:r w:rsidRPr="00C30200">
        <w:rPr>
          <w:rFonts w:ascii="Cambria" w:eastAsia="Cambria" w:hAnsi="Cambria" w:cs="Times New Roman"/>
        </w:rPr>
        <w:t>It is very important in closure of the incisions that the sciatic nerve be spared.    If the anal glands are very deep</w:t>
      </w:r>
      <w:r w:rsidR="007C3231" w:rsidRPr="00203589">
        <w:rPr>
          <w:rFonts w:ascii="Cambria" w:eastAsia="Cambria" w:hAnsi="Cambria" w:cs="Times New Roman"/>
        </w:rPr>
        <w:t>,</w:t>
      </w:r>
      <w:r w:rsidRPr="007C3231">
        <w:rPr>
          <w:rFonts w:ascii="Cambria" w:eastAsia="Cambria" w:hAnsi="Cambria" w:cs="Times New Roman"/>
          <w:b/>
          <w:color w:val="FF0000"/>
          <w:sz w:val="32"/>
          <w:szCs w:val="32"/>
        </w:rPr>
        <w:t xml:space="preserve"> </w:t>
      </w:r>
      <w:r w:rsidRPr="00C30200">
        <w:rPr>
          <w:rFonts w:ascii="Cambria" w:eastAsia="Cambria" w:hAnsi="Cambria" w:cs="Times New Roman"/>
        </w:rPr>
        <w:t xml:space="preserve">the nerve may be visible, but in most cases the nerve is deep to the cranial aspect of the surgical field.  Either 2-0 or 3-0 </w:t>
      </w:r>
      <w:r w:rsidR="003D0AF1">
        <w:rPr>
          <w:rFonts w:ascii="Cambria" w:eastAsia="Cambria" w:hAnsi="Cambria" w:cs="Times New Roman"/>
        </w:rPr>
        <w:t>M</w:t>
      </w:r>
      <w:r w:rsidRPr="00C30200">
        <w:rPr>
          <w:rFonts w:ascii="Cambria" w:eastAsia="Cambria" w:hAnsi="Cambria" w:cs="Times New Roman"/>
        </w:rPr>
        <w:t>onocryl is used in a loose vertical mattress pattern to close the wound</w:t>
      </w:r>
      <w:r w:rsidR="00FC5F96">
        <w:rPr>
          <w:rFonts w:ascii="Cambria" w:eastAsia="Cambria" w:hAnsi="Cambria" w:cs="Times New Roman"/>
        </w:rPr>
        <w:t xml:space="preserve"> </w:t>
      </w:r>
      <w:r w:rsidR="00FC5F96" w:rsidRPr="00203589">
        <w:rPr>
          <w:rFonts w:ascii="Cambria" w:eastAsia="Cambria" w:hAnsi="Cambria" w:cs="Times New Roman"/>
        </w:rPr>
        <w:t>(Figure 1</w:t>
      </w:r>
      <w:r w:rsidR="00355C6D" w:rsidRPr="00203589">
        <w:rPr>
          <w:rFonts w:ascii="Cambria" w:eastAsia="Cambria" w:hAnsi="Cambria" w:cs="Times New Roman"/>
        </w:rPr>
        <w:t>2</w:t>
      </w:r>
      <w:r w:rsidR="00FC5F96" w:rsidRPr="00203589">
        <w:rPr>
          <w:rFonts w:ascii="Cambria" w:eastAsia="Cambria" w:hAnsi="Cambria" w:cs="Times New Roman"/>
        </w:rPr>
        <w:t>)</w:t>
      </w:r>
      <w:r w:rsidRPr="00203589">
        <w:rPr>
          <w:rFonts w:ascii="Cambria" w:eastAsia="Cambria" w:hAnsi="Cambria" w:cs="Times New Roman"/>
        </w:rPr>
        <w:t>.</w:t>
      </w:r>
      <w:r w:rsidRPr="00C30200">
        <w:rPr>
          <w:rFonts w:ascii="Cambria" w:eastAsia="Cambria" w:hAnsi="Cambria" w:cs="Times New Roman"/>
        </w:rPr>
        <w:t xml:space="preserve">  Two to three sutures are placed and glue is used in the skin</w:t>
      </w:r>
      <w:r w:rsidR="00FC5F96">
        <w:rPr>
          <w:rFonts w:ascii="Cambria" w:eastAsia="Cambria" w:hAnsi="Cambria" w:cs="Times New Roman"/>
        </w:rPr>
        <w:t xml:space="preserve"> </w:t>
      </w:r>
      <w:r w:rsidR="00FC5F96" w:rsidRPr="00203589">
        <w:rPr>
          <w:rFonts w:ascii="Cambria" w:eastAsia="Cambria" w:hAnsi="Cambria" w:cs="Times New Roman"/>
        </w:rPr>
        <w:t>(Figure 1</w:t>
      </w:r>
      <w:r w:rsidR="003D0AF1" w:rsidRPr="00203589">
        <w:rPr>
          <w:rFonts w:ascii="Cambria" w:eastAsia="Cambria" w:hAnsi="Cambria" w:cs="Times New Roman"/>
        </w:rPr>
        <w:t>3</w:t>
      </w:r>
      <w:r w:rsidR="00FC5F96" w:rsidRPr="00203589">
        <w:rPr>
          <w:rFonts w:ascii="Cambria" w:eastAsia="Cambria" w:hAnsi="Cambria" w:cs="Times New Roman"/>
        </w:rPr>
        <w:t>)</w:t>
      </w:r>
      <w:r w:rsidRPr="00203589">
        <w:rPr>
          <w:rFonts w:ascii="Cambria" w:eastAsia="Cambria" w:hAnsi="Cambria" w:cs="Times New Roman"/>
        </w:rPr>
        <w:t>.</w:t>
      </w:r>
      <w:r w:rsidR="007C3231" w:rsidRPr="00203589">
        <w:rPr>
          <w:rFonts w:ascii="Cambria" w:eastAsia="Cambria" w:hAnsi="Cambria" w:cs="Times New Roman"/>
        </w:rPr>
        <w:t xml:space="preserve"> Figure </w:t>
      </w:r>
      <w:r w:rsidR="003D0AF1" w:rsidRPr="00203589">
        <w:rPr>
          <w:rFonts w:ascii="Cambria" w:eastAsia="Cambria" w:hAnsi="Cambria" w:cs="Times New Roman"/>
        </w:rPr>
        <w:t>14</w:t>
      </w:r>
      <w:r w:rsidR="007C3231" w:rsidRPr="00203589">
        <w:rPr>
          <w:rFonts w:ascii="Cambria" w:eastAsia="Cambria" w:hAnsi="Cambria" w:cs="Times New Roman"/>
        </w:rPr>
        <w:t xml:space="preserve"> demonstrates the removed anal sacs. </w:t>
      </w:r>
    </w:p>
    <w:p w:rsidR="00C30200" w:rsidRPr="00C30200" w:rsidRDefault="00C30200" w:rsidP="00C30200">
      <w:pPr>
        <w:rPr>
          <w:rFonts w:ascii="Cambria" w:eastAsia="Cambria" w:hAnsi="Cambria" w:cs="Times New Roman"/>
        </w:rPr>
      </w:pPr>
    </w:p>
    <w:p w:rsidR="00FC5F96" w:rsidRPr="00FC5F96" w:rsidRDefault="00FC5F96" w:rsidP="00C30200">
      <w:pPr>
        <w:rPr>
          <w:rFonts w:ascii="Cambria" w:eastAsia="Cambria" w:hAnsi="Cambria" w:cs="Times New Roman"/>
          <w:b/>
        </w:rPr>
      </w:pPr>
      <w:r w:rsidRPr="00FC5F96">
        <w:rPr>
          <w:rFonts w:ascii="Cambria" w:eastAsia="Cambria" w:hAnsi="Cambria" w:cs="Times New Roman"/>
          <w:b/>
        </w:rPr>
        <w:t>Post</w:t>
      </w:r>
      <w:r>
        <w:rPr>
          <w:rFonts w:ascii="Cambria" w:eastAsia="Cambria" w:hAnsi="Cambria" w:cs="Times New Roman"/>
          <w:b/>
        </w:rPr>
        <w:t>-O</w:t>
      </w:r>
      <w:r w:rsidRPr="00FC5F96">
        <w:rPr>
          <w:rFonts w:ascii="Cambria" w:eastAsia="Cambria" w:hAnsi="Cambria" w:cs="Times New Roman"/>
          <w:b/>
        </w:rPr>
        <w:t>perative Instructions</w:t>
      </w:r>
    </w:p>
    <w:p w:rsidR="00C30200" w:rsidRPr="00C30200" w:rsidRDefault="00C30200" w:rsidP="00C30200">
      <w:pPr>
        <w:rPr>
          <w:rFonts w:ascii="Cambria" w:eastAsia="Cambria" w:hAnsi="Cambria" w:cs="Times New Roman"/>
        </w:rPr>
      </w:pPr>
      <w:r w:rsidRPr="00C30200">
        <w:rPr>
          <w:rFonts w:ascii="Cambria" w:eastAsia="Cambria" w:hAnsi="Cambria" w:cs="Times New Roman"/>
        </w:rPr>
        <w:t>If needed</w:t>
      </w:r>
      <w:r w:rsidR="00FC5F96" w:rsidRPr="00203589">
        <w:rPr>
          <w:rFonts w:ascii="Cambria" w:eastAsia="Cambria" w:hAnsi="Cambria" w:cs="Times New Roman"/>
        </w:rPr>
        <w:t>,</w:t>
      </w:r>
      <w:r w:rsidRPr="00C30200">
        <w:rPr>
          <w:rFonts w:ascii="Cambria" w:eastAsia="Cambria" w:hAnsi="Cambria" w:cs="Times New Roman"/>
          <w:color w:val="FF0000"/>
          <w:sz w:val="28"/>
          <w:szCs w:val="28"/>
        </w:rPr>
        <w:t xml:space="preserve"> </w:t>
      </w:r>
      <w:r w:rsidRPr="00C30200">
        <w:rPr>
          <w:rFonts w:ascii="Cambria" w:eastAsia="Cambria" w:hAnsi="Cambria" w:cs="Times New Roman"/>
        </w:rPr>
        <w:t>an E-collar is used post op and in some cases diapers (Pull-Ups) may be used.  With the laser most dogs do not scoot or lick at the incision.  We counsel owners to keep the dog on a leash for one week post-op and watch for any swelling or drainage.  In the rare case the incision opens</w:t>
      </w:r>
      <w:r w:rsidR="00FC5F96" w:rsidRPr="00203589">
        <w:rPr>
          <w:rFonts w:ascii="Cambria" w:eastAsia="Cambria" w:hAnsi="Cambria" w:cs="Times New Roman"/>
        </w:rPr>
        <w:t>,</w:t>
      </w:r>
      <w:r w:rsidRPr="00C30200">
        <w:rPr>
          <w:rFonts w:ascii="Cambria" w:eastAsia="Cambria" w:hAnsi="Cambria" w:cs="Times New Roman"/>
          <w:b/>
          <w:color w:val="FF0000"/>
          <w:sz w:val="28"/>
          <w:szCs w:val="28"/>
        </w:rPr>
        <w:t xml:space="preserve"> </w:t>
      </w:r>
      <w:r w:rsidRPr="00C30200">
        <w:rPr>
          <w:rFonts w:ascii="Cambria" w:eastAsia="Cambria" w:hAnsi="Cambria" w:cs="Times New Roman"/>
        </w:rPr>
        <w:t>it is treated as an open wound and allowed to granulate instead of placing new sutures.  Granulex is an excellent product to increase the rate of second intention healing.</w:t>
      </w:r>
    </w:p>
    <w:p w:rsidR="00C30200" w:rsidRPr="00C30200" w:rsidRDefault="00C30200" w:rsidP="00C30200">
      <w:pPr>
        <w:rPr>
          <w:rFonts w:ascii="Cambria" w:eastAsia="Cambria" w:hAnsi="Cambria" w:cs="Times New Roman"/>
        </w:rPr>
      </w:pPr>
    </w:p>
    <w:p w:rsidR="00FC5F96" w:rsidRPr="00FC5F96" w:rsidRDefault="00FC5F96" w:rsidP="00C30200">
      <w:pPr>
        <w:rPr>
          <w:rFonts w:ascii="Cambria" w:eastAsia="Cambria" w:hAnsi="Cambria" w:cs="Times New Roman"/>
          <w:b/>
        </w:rPr>
      </w:pPr>
      <w:r w:rsidRPr="00FC5F96">
        <w:rPr>
          <w:rFonts w:ascii="Cambria" w:eastAsia="Cambria" w:hAnsi="Cambria" w:cs="Times New Roman"/>
          <w:b/>
        </w:rPr>
        <w:t>Summary</w:t>
      </w:r>
    </w:p>
    <w:p w:rsidR="00C30200" w:rsidRPr="00C30200" w:rsidRDefault="007C3231" w:rsidP="00C30200">
      <w:pPr>
        <w:rPr>
          <w:rFonts w:ascii="Cambria" w:eastAsia="Cambria" w:hAnsi="Cambria" w:cs="Times New Roman"/>
        </w:rPr>
      </w:pPr>
      <w:r w:rsidRPr="00203589">
        <w:rPr>
          <w:rFonts w:ascii="Cambria" w:eastAsia="Cambria" w:hAnsi="Cambria" w:cs="Times New Roman"/>
        </w:rPr>
        <w:t xml:space="preserve">Note the lack of bleeding during the procedure. </w:t>
      </w:r>
      <w:r w:rsidR="00C30200" w:rsidRPr="00203589">
        <w:rPr>
          <w:rFonts w:ascii="Cambria" w:eastAsia="Cambria" w:hAnsi="Cambria" w:cs="Times New Roman"/>
        </w:rPr>
        <w:t>The</w:t>
      </w:r>
      <w:r w:rsidR="00C30200" w:rsidRPr="00C30200">
        <w:rPr>
          <w:rFonts w:ascii="Cambria" w:eastAsia="Cambria" w:hAnsi="Cambria" w:cs="Times New Roman"/>
        </w:rPr>
        <w:t xml:space="preserve"> ability to visualize the surgical field without hemorrhage and the enhanced dissection afforded by using a surgical laser speeds up the procedure and causes much less trauma to sensitive perineal tissues.</w:t>
      </w:r>
    </w:p>
    <w:p w:rsidR="007A49BB" w:rsidRPr="00491DED" w:rsidRDefault="007A49BB" w:rsidP="00F434BB">
      <w:pPr>
        <w:jc w:val="center"/>
        <w:rPr>
          <w:b/>
          <w:sz w:val="48"/>
          <w:szCs w:val="48"/>
        </w:rPr>
      </w:pPr>
    </w:p>
    <w:p w:rsidR="00F434BB" w:rsidRDefault="00F434BB" w:rsidP="007A49BB"/>
    <w:p w:rsidR="00F45268" w:rsidRDefault="00F45268" w:rsidP="007A49BB"/>
    <w:p w:rsidR="00966A59" w:rsidRPr="00966A59" w:rsidRDefault="00966A59" w:rsidP="007D2EC1">
      <w:pPr>
        <w:rPr>
          <w:rFonts w:ascii="Arial Black" w:hAnsi="Arial Black"/>
          <w:color w:val="0070C0"/>
          <w:sz w:val="27"/>
          <w:szCs w:val="27"/>
        </w:rPr>
      </w:pPr>
      <w:r w:rsidRPr="00966A59">
        <w:rPr>
          <w:rFonts w:ascii="Arial Black" w:hAnsi="Arial Black"/>
          <w:color w:val="0070C0"/>
          <w:sz w:val="27"/>
          <w:szCs w:val="27"/>
        </w:rPr>
        <w:t>Bio</w:t>
      </w:r>
    </w:p>
    <w:p w:rsidR="007D2EC1" w:rsidRPr="00A60BFC" w:rsidRDefault="00F571D1" w:rsidP="007D2EC1">
      <w:pPr>
        <w:rPr>
          <w:color w:val="0070C0"/>
        </w:rPr>
      </w:pPr>
      <w:r w:rsidRPr="00A60BFC">
        <w:rPr>
          <w:rFonts w:ascii="Cambria" w:eastAsia="Cambria" w:hAnsi="Cambria" w:cs="Times New Roman"/>
          <w:color w:val="0070C0"/>
        </w:rPr>
        <w:t>Dr. Will Schultz graduated from Michigan State University in 1973, went into private practice and opened his companion animal practice in the fall of 1974.  Dr. Schultz has been a board member on the Synbiotics Reproductive Advisory Panel, The Society for Theriogenology and The Theriogenology Foundation with speaking engagements at several veterinary conferences, veterinary associations and national specialties because of a special interest in canine reproduction. Dr. Schultz has lectured and published articles on transcervical and surgical inseminations using fresh, chilled and frozen semen.  Soft tissue and orthopedic surgery are also areas of special interest with laser surgery being an important modality for over 20 years.   Currently Dr. Schultz is using a 20 watt flexible waveguide CO</w:t>
      </w:r>
      <w:r w:rsidRPr="00A60BFC">
        <w:rPr>
          <w:rFonts w:ascii="Cambria" w:eastAsia="Cambria" w:hAnsi="Cambria" w:cs="Times New Roman"/>
          <w:color w:val="0070C0"/>
          <w:vertAlign w:val="subscript"/>
        </w:rPr>
        <w:t>2</w:t>
      </w:r>
      <w:r w:rsidRPr="00A60BFC">
        <w:rPr>
          <w:rFonts w:ascii="Cambria" w:eastAsia="Cambria" w:hAnsi="Cambria" w:cs="Times New Roman"/>
          <w:color w:val="0070C0"/>
        </w:rPr>
        <w:t xml:space="preserve"> laser with constant and </w:t>
      </w:r>
      <w:r w:rsidR="003D0AF1">
        <w:rPr>
          <w:rFonts w:ascii="Cambria" w:eastAsia="Cambria" w:hAnsi="Cambria" w:cs="Times New Roman"/>
          <w:color w:val="0070C0"/>
        </w:rPr>
        <w:t>S</w:t>
      </w:r>
      <w:r w:rsidRPr="00A60BFC">
        <w:rPr>
          <w:rFonts w:ascii="Cambria" w:eastAsia="Cambria" w:hAnsi="Cambria" w:cs="Times New Roman"/>
          <w:color w:val="0070C0"/>
        </w:rPr>
        <w:t>uper</w:t>
      </w:r>
      <w:r w:rsidR="003D0AF1">
        <w:rPr>
          <w:rFonts w:ascii="Cambria" w:eastAsia="Cambria" w:hAnsi="Cambria" w:cs="Times New Roman"/>
          <w:color w:val="0070C0"/>
        </w:rPr>
        <w:t>P</w:t>
      </w:r>
      <w:r w:rsidRPr="00A60BFC">
        <w:rPr>
          <w:rFonts w:ascii="Cambria" w:eastAsia="Cambria" w:hAnsi="Cambria" w:cs="Times New Roman"/>
          <w:color w:val="0070C0"/>
        </w:rPr>
        <w:t>ulse modes.</w:t>
      </w:r>
    </w:p>
    <w:p w:rsidR="007D2EC1" w:rsidRDefault="007D2EC1" w:rsidP="007D2EC1"/>
    <w:p w:rsidR="007D2EC1" w:rsidRDefault="007D2EC1" w:rsidP="007A49BB"/>
    <w:p w:rsidR="00F45268" w:rsidRDefault="00F45268" w:rsidP="007A49BB"/>
    <w:tbl>
      <w:tblPr>
        <w:tblStyle w:val="TableGrid"/>
        <w:tblW w:w="0" w:type="auto"/>
        <w:tblLook w:val="04A0" w:firstRow="1" w:lastRow="0" w:firstColumn="1" w:lastColumn="0" w:noHBand="0" w:noVBand="1"/>
      </w:tblPr>
      <w:tblGrid>
        <w:gridCol w:w="5508"/>
        <w:gridCol w:w="5508"/>
      </w:tblGrid>
      <w:tr w:rsidR="00E304F5">
        <w:tc>
          <w:tcPr>
            <w:tcW w:w="5508" w:type="dxa"/>
          </w:tcPr>
          <w:p w:rsidR="00E304F5" w:rsidRDefault="0052433A" w:rsidP="00E304F5">
            <w:r>
              <w:rPr>
                <w:noProof/>
              </w:rPr>
              <w:drawing>
                <wp:inline distT="0" distB="0" distL="0" distR="0">
                  <wp:extent cx="2781300" cy="2085976"/>
                  <wp:effectExtent l="0" t="0" r="0" b="9525"/>
                  <wp:docPr id="3" name="Picture 3" descr="T:\Anya\VPN\Dr. Schultz\Anal Gland Excision\14 Figures Edited PV\V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ya\VPN\Dr. Schultz\Anal Gland Excision\14 Figures Edited PV\VF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94228" cy="2095672"/>
                          </a:xfrm>
                          <a:prstGeom prst="rect">
                            <a:avLst/>
                          </a:prstGeom>
                          <a:noFill/>
                          <a:ln>
                            <a:noFill/>
                          </a:ln>
                        </pic:spPr>
                      </pic:pic>
                    </a:graphicData>
                  </a:graphic>
                </wp:inline>
              </w:drawing>
            </w:r>
          </w:p>
          <w:p w:rsidR="00E304F5" w:rsidRPr="009C6037" w:rsidRDefault="005738BA" w:rsidP="00E304F5">
            <w:r>
              <w:t xml:space="preserve">Figure </w:t>
            </w:r>
            <w:r w:rsidR="00E304F5" w:rsidRPr="009C6037">
              <w:t>1</w:t>
            </w:r>
          </w:p>
        </w:tc>
        <w:tc>
          <w:tcPr>
            <w:tcW w:w="5508" w:type="dxa"/>
          </w:tcPr>
          <w:p w:rsidR="00E304F5" w:rsidRDefault="0052433A" w:rsidP="00E304F5">
            <w:r>
              <w:rPr>
                <w:noProof/>
              </w:rPr>
              <w:drawing>
                <wp:inline distT="0" distB="0" distL="0" distR="0">
                  <wp:extent cx="2765424" cy="2074069"/>
                  <wp:effectExtent l="0" t="0" r="0" b="2540"/>
                  <wp:docPr id="4" name="Picture 4" descr="T:\Anya\VPN\Dr. Schultz\Anal Gland Excision\14 Figures Edited PV\V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nya\VPN\Dr. Schultz\Anal Gland Excision\14 Figures Edited PV\VF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1543" cy="2078658"/>
                          </a:xfrm>
                          <a:prstGeom prst="rect">
                            <a:avLst/>
                          </a:prstGeom>
                          <a:noFill/>
                          <a:ln>
                            <a:noFill/>
                          </a:ln>
                        </pic:spPr>
                      </pic:pic>
                    </a:graphicData>
                  </a:graphic>
                </wp:inline>
              </w:drawing>
            </w:r>
          </w:p>
          <w:p w:rsidR="00E304F5" w:rsidRDefault="005738BA" w:rsidP="00E304F5">
            <w:r>
              <w:t xml:space="preserve">Figure </w:t>
            </w:r>
            <w:r w:rsidR="00E304F5">
              <w:t>2</w:t>
            </w:r>
          </w:p>
        </w:tc>
      </w:tr>
      <w:tr w:rsidR="00E304F5">
        <w:tc>
          <w:tcPr>
            <w:tcW w:w="5508" w:type="dxa"/>
          </w:tcPr>
          <w:p w:rsidR="00E304F5" w:rsidRDefault="0052433A" w:rsidP="00E304F5">
            <w:r>
              <w:rPr>
                <w:noProof/>
              </w:rPr>
              <w:drawing>
                <wp:inline distT="0" distB="0" distL="0" distR="0">
                  <wp:extent cx="2676525" cy="2007394"/>
                  <wp:effectExtent l="0" t="0" r="0" b="0"/>
                  <wp:docPr id="6" name="Picture 6" descr="T:\Anya\VPN\Dr. Schultz\Anal Gland Excision\14 Figures Edited PV\V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nya\VPN\Dr. Schultz\Anal Gland Excision\14 Figures Edited PV\VF 3.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2676525" cy="2007394"/>
                          </a:xfrm>
                          <a:prstGeom prst="rect">
                            <a:avLst/>
                          </a:prstGeom>
                          <a:noFill/>
                          <a:ln>
                            <a:noFill/>
                          </a:ln>
                        </pic:spPr>
                      </pic:pic>
                    </a:graphicData>
                  </a:graphic>
                </wp:inline>
              </w:drawing>
            </w:r>
            <w:bookmarkStart w:id="0" w:name="_GoBack"/>
            <w:bookmarkEnd w:id="0"/>
          </w:p>
          <w:p w:rsidR="00E304F5" w:rsidRDefault="005738BA" w:rsidP="00E304F5">
            <w:r>
              <w:t xml:space="preserve">Figure </w:t>
            </w:r>
            <w:r w:rsidR="00E304F5">
              <w:t>3</w:t>
            </w:r>
          </w:p>
        </w:tc>
        <w:tc>
          <w:tcPr>
            <w:tcW w:w="5508" w:type="dxa"/>
          </w:tcPr>
          <w:p w:rsidR="00E304F5" w:rsidRDefault="0052433A" w:rsidP="00E304F5">
            <w:r>
              <w:rPr>
                <w:noProof/>
              </w:rPr>
              <w:drawing>
                <wp:inline distT="0" distB="0" distL="0" distR="0">
                  <wp:extent cx="2733675" cy="2050256"/>
                  <wp:effectExtent l="0" t="0" r="0" b="7620"/>
                  <wp:docPr id="11" name="Picture 11" descr="T:\Anya\VPN\Dr. Schultz\Anal Gland Excision\14 Figures Edited PV\VF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nya\VPN\Dr. Schultz\Anal Gland Excision\14 Figures Edited PV\VF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675" cy="2050256"/>
                          </a:xfrm>
                          <a:prstGeom prst="rect">
                            <a:avLst/>
                          </a:prstGeom>
                          <a:noFill/>
                          <a:ln>
                            <a:noFill/>
                          </a:ln>
                        </pic:spPr>
                      </pic:pic>
                    </a:graphicData>
                  </a:graphic>
                </wp:inline>
              </w:drawing>
            </w:r>
          </w:p>
          <w:p w:rsidR="00E304F5" w:rsidRPr="009C6037" w:rsidRDefault="005738BA" w:rsidP="009C6037">
            <w:r>
              <w:t xml:space="preserve">Figure </w:t>
            </w:r>
            <w:r w:rsidR="0052433A">
              <w:t>4</w:t>
            </w:r>
          </w:p>
        </w:tc>
      </w:tr>
      <w:tr w:rsidR="00E304F5">
        <w:tc>
          <w:tcPr>
            <w:tcW w:w="5508" w:type="dxa"/>
          </w:tcPr>
          <w:p w:rsidR="00E304F5" w:rsidRDefault="0052433A" w:rsidP="00E304F5">
            <w:r>
              <w:rPr>
                <w:noProof/>
              </w:rPr>
              <w:drawing>
                <wp:inline distT="0" distB="0" distL="0" distR="0">
                  <wp:extent cx="2676525" cy="2007395"/>
                  <wp:effectExtent l="0" t="0" r="0" b="0"/>
                  <wp:docPr id="17" name="Picture 17" descr="T:\Anya\VPN\Dr. Schultz\Anal Gland Excision\14 Figures Edited PV\VF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nya\VPN\Dr. Schultz\Anal Gland Excision\14 Figures Edited PV\VF 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557" cy="2014919"/>
                          </a:xfrm>
                          <a:prstGeom prst="rect">
                            <a:avLst/>
                          </a:prstGeom>
                          <a:noFill/>
                          <a:ln>
                            <a:noFill/>
                          </a:ln>
                        </pic:spPr>
                      </pic:pic>
                    </a:graphicData>
                  </a:graphic>
                </wp:inline>
              </w:drawing>
            </w:r>
          </w:p>
          <w:p w:rsidR="00E304F5" w:rsidRPr="009C6037" w:rsidRDefault="005738BA" w:rsidP="00E304F5">
            <w:r>
              <w:t xml:space="preserve">Figure </w:t>
            </w:r>
            <w:r w:rsidR="00E304F5" w:rsidRPr="009C6037">
              <w:t>5</w:t>
            </w:r>
          </w:p>
        </w:tc>
        <w:tc>
          <w:tcPr>
            <w:tcW w:w="5508" w:type="dxa"/>
          </w:tcPr>
          <w:p w:rsidR="00E304F5" w:rsidRDefault="0052433A" w:rsidP="00E304F5">
            <w:r>
              <w:rPr>
                <w:noProof/>
              </w:rPr>
              <w:drawing>
                <wp:inline distT="0" distB="0" distL="0" distR="0">
                  <wp:extent cx="2733675" cy="2050257"/>
                  <wp:effectExtent l="0" t="0" r="0" b="7620"/>
                  <wp:docPr id="18" name="Picture 18" descr="T:\Anya\VPN\Dr. Schultz\Anal Gland Excision\14 Figures Edited PV\VF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nya\VPN\Dr. Schultz\Anal Gland Excision\14 Figures Edited PV\VF 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0442" cy="2055332"/>
                          </a:xfrm>
                          <a:prstGeom prst="rect">
                            <a:avLst/>
                          </a:prstGeom>
                          <a:noFill/>
                          <a:ln>
                            <a:noFill/>
                          </a:ln>
                        </pic:spPr>
                      </pic:pic>
                    </a:graphicData>
                  </a:graphic>
                </wp:inline>
              </w:drawing>
            </w:r>
          </w:p>
          <w:p w:rsidR="00E304F5" w:rsidRPr="009C6037" w:rsidRDefault="005738BA" w:rsidP="00E304F5">
            <w:r>
              <w:t xml:space="preserve">Figure </w:t>
            </w:r>
            <w:r w:rsidR="00E304F5" w:rsidRPr="009C6037">
              <w:t>6</w:t>
            </w:r>
          </w:p>
        </w:tc>
      </w:tr>
      <w:tr w:rsidR="00E304F5">
        <w:tc>
          <w:tcPr>
            <w:tcW w:w="5508" w:type="dxa"/>
          </w:tcPr>
          <w:p w:rsidR="00E304F5" w:rsidRDefault="0052433A" w:rsidP="00E304F5">
            <w:r>
              <w:rPr>
                <w:noProof/>
              </w:rPr>
              <w:drawing>
                <wp:inline distT="0" distB="0" distL="0" distR="0">
                  <wp:extent cx="2724150" cy="2043113"/>
                  <wp:effectExtent l="0" t="0" r="0" b="0"/>
                  <wp:docPr id="21" name="Picture 21" descr="T:\Anya\VPN\Dr. Schultz\Anal Gland Excision\14 Figures Edited PV\VF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nya\VPN\Dr. Schultz\Anal Gland Excision\14 Figures Edited PV\VF 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4150" cy="2043113"/>
                          </a:xfrm>
                          <a:prstGeom prst="rect">
                            <a:avLst/>
                          </a:prstGeom>
                          <a:noFill/>
                          <a:ln>
                            <a:noFill/>
                          </a:ln>
                        </pic:spPr>
                      </pic:pic>
                    </a:graphicData>
                  </a:graphic>
                </wp:inline>
              </w:drawing>
            </w:r>
          </w:p>
          <w:p w:rsidR="00E304F5" w:rsidRDefault="005738BA" w:rsidP="00E304F5">
            <w:r>
              <w:t xml:space="preserve">Figure </w:t>
            </w:r>
            <w:r w:rsidR="00E304F5">
              <w:t>7</w:t>
            </w:r>
          </w:p>
        </w:tc>
        <w:tc>
          <w:tcPr>
            <w:tcW w:w="5508" w:type="dxa"/>
          </w:tcPr>
          <w:p w:rsidR="00E304F5" w:rsidRDefault="0052433A" w:rsidP="00E304F5">
            <w:r>
              <w:rPr>
                <w:noProof/>
              </w:rPr>
              <w:drawing>
                <wp:inline distT="0" distB="0" distL="0" distR="0">
                  <wp:extent cx="2647950" cy="1985963"/>
                  <wp:effectExtent l="0" t="0" r="0" b="0"/>
                  <wp:docPr id="22" name="Picture 22" descr="T:\Anya\VPN\Dr. Schultz\Anal Gland Excision\14 Figures Edited PV\VF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nya\VPN\Dr. Schultz\Anal Gland Excision\14 Figures Edited PV\VF 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1985963"/>
                          </a:xfrm>
                          <a:prstGeom prst="rect">
                            <a:avLst/>
                          </a:prstGeom>
                          <a:noFill/>
                          <a:ln>
                            <a:noFill/>
                          </a:ln>
                        </pic:spPr>
                      </pic:pic>
                    </a:graphicData>
                  </a:graphic>
                </wp:inline>
              </w:drawing>
            </w:r>
          </w:p>
          <w:p w:rsidR="00E304F5" w:rsidRPr="009C6037" w:rsidRDefault="005738BA" w:rsidP="00E304F5">
            <w:r>
              <w:t>Figure</w:t>
            </w:r>
            <w:r w:rsidRPr="009C6037">
              <w:t xml:space="preserve"> </w:t>
            </w:r>
            <w:r w:rsidR="00E304F5" w:rsidRPr="009C6037">
              <w:t>8</w:t>
            </w:r>
          </w:p>
        </w:tc>
      </w:tr>
      <w:tr w:rsidR="00E304F5">
        <w:tc>
          <w:tcPr>
            <w:tcW w:w="5508" w:type="dxa"/>
          </w:tcPr>
          <w:p w:rsidR="00E304F5" w:rsidRDefault="0052433A" w:rsidP="00E304F5">
            <w:r>
              <w:rPr>
                <w:noProof/>
              </w:rPr>
              <w:drawing>
                <wp:inline distT="0" distB="0" distL="0" distR="0">
                  <wp:extent cx="2781300" cy="2085975"/>
                  <wp:effectExtent l="0" t="0" r="0" b="9525"/>
                  <wp:docPr id="23" name="Picture 23" descr="T:\Anya\VPN\Dr. Schultz\Anal Gland Excision\14 Figures Edited PV\VF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nya\VPN\Dr. Schultz\Anal Gland Excision\14 Figures Edited PV\VF 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4675" cy="2088506"/>
                          </a:xfrm>
                          <a:prstGeom prst="rect">
                            <a:avLst/>
                          </a:prstGeom>
                          <a:noFill/>
                          <a:ln>
                            <a:noFill/>
                          </a:ln>
                        </pic:spPr>
                      </pic:pic>
                    </a:graphicData>
                  </a:graphic>
                </wp:inline>
              </w:drawing>
            </w:r>
          </w:p>
          <w:p w:rsidR="00E304F5" w:rsidRDefault="005738BA" w:rsidP="00E304F5">
            <w:r>
              <w:t xml:space="preserve">Figure </w:t>
            </w:r>
            <w:r w:rsidR="00E304F5">
              <w:t>9</w:t>
            </w:r>
          </w:p>
        </w:tc>
        <w:tc>
          <w:tcPr>
            <w:tcW w:w="5508" w:type="dxa"/>
          </w:tcPr>
          <w:p w:rsidR="00E304F5" w:rsidRDefault="0052433A" w:rsidP="00E304F5">
            <w:r>
              <w:rPr>
                <w:noProof/>
              </w:rPr>
              <w:drawing>
                <wp:inline distT="0" distB="0" distL="0" distR="0">
                  <wp:extent cx="2781300" cy="2085975"/>
                  <wp:effectExtent l="0" t="0" r="0" b="9525"/>
                  <wp:docPr id="24" name="Picture 24" descr="T:\Anya\VPN\Dr. Schultz\Anal Gland Excision\14 Figures Edited PV\VF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nya\VPN\Dr. Schultz\Anal Gland Excision\14 Figures Edited PV\VF 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p w:rsidR="00E304F5" w:rsidRPr="009C6037" w:rsidRDefault="005738BA" w:rsidP="00E304F5">
            <w:r>
              <w:t>Figure</w:t>
            </w:r>
            <w:r w:rsidRPr="009C6037">
              <w:t xml:space="preserve"> </w:t>
            </w:r>
            <w:r w:rsidR="00E304F5" w:rsidRPr="009C6037">
              <w:t>10</w:t>
            </w:r>
          </w:p>
        </w:tc>
      </w:tr>
      <w:tr w:rsidR="00E304F5">
        <w:tc>
          <w:tcPr>
            <w:tcW w:w="5508" w:type="dxa"/>
          </w:tcPr>
          <w:p w:rsidR="00E304F5" w:rsidRDefault="0052433A" w:rsidP="00E304F5">
            <w:r>
              <w:rPr>
                <w:noProof/>
              </w:rPr>
              <w:drawing>
                <wp:inline distT="0" distB="0" distL="0" distR="0">
                  <wp:extent cx="2641600" cy="1981200"/>
                  <wp:effectExtent l="0" t="0" r="6350" b="0"/>
                  <wp:docPr id="25" name="Picture 25" descr="T:\Anya\VPN\Dr. Schultz\Anal Gland Excision\14 Figures Edited PV\VF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nya\VPN\Dr. Schultz\Anal Gland Excision\14 Figures Edited PV\VF 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4902" cy="1983676"/>
                          </a:xfrm>
                          <a:prstGeom prst="rect">
                            <a:avLst/>
                          </a:prstGeom>
                          <a:noFill/>
                          <a:ln>
                            <a:noFill/>
                          </a:ln>
                        </pic:spPr>
                      </pic:pic>
                    </a:graphicData>
                  </a:graphic>
                </wp:inline>
              </w:drawing>
            </w:r>
          </w:p>
          <w:p w:rsidR="00E304F5" w:rsidRDefault="005738BA" w:rsidP="00E304F5">
            <w:r>
              <w:t xml:space="preserve">Figure </w:t>
            </w:r>
            <w:r w:rsidR="00E304F5">
              <w:t>11</w:t>
            </w:r>
          </w:p>
        </w:tc>
        <w:tc>
          <w:tcPr>
            <w:tcW w:w="5508" w:type="dxa"/>
          </w:tcPr>
          <w:p w:rsidR="00E304F5" w:rsidRDefault="0052433A" w:rsidP="00E304F5">
            <w:r>
              <w:rPr>
                <w:noProof/>
              </w:rPr>
              <w:drawing>
                <wp:inline distT="0" distB="0" distL="0" distR="0">
                  <wp:extent cx="2638425" cy="1978819"/>
                  <wp:effectExtent l="0" t="0" r="0" b="2540"/>
                  <wp:docPr id="26" name="Picture 26" descr="T:\Anya\VPN\Dr. Schultz\Anal Gland Excision\14 Figures Edited PV\VF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nya\VPN\Dr. Schultz\Anal Gland Excision\14 Figures Edited PV\VF 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8425" cy="1978819"/>
                          </a:xfrm>
                          <a:prstGeom prst="rect">
                            <a:avLst/>
                          </a:prstGeom>
                          <a:noFill/>
                          <a:ln>
                            <a:noFill/>
                          </a:ln>
                        </pic:spPr>
                      </pic:pic>
                    </a:graphicData>
                  </a:graphic>
                </wp:inline>
              </w:drawing>
            </w:r>
          </w:p>
          <w:p w:rsidR="00E304F5" w:rsidRPr="009C6037" w:rsidRDefault="005738BA" w:rsidP="00E304F5">
            <w:r>
              <w:t>Figure</w:t>
            </w:r>
            <w:r w:rsidRPr="009C6037">
              <w:t xml:space="preserve"> </w:t>
            </w:r>
            <w:r w:rsidR="00E304F5" w:rsidRPr="009C6037">
              <w:t>12</w:t>
            </w:r>
          </w:p>
        </w:tc>
      </w:tr>
      <w:tr w:rsidR="00E304F5">
        <w:tc>
          <w:tcPr>
            <w:tcW w:w="5508" w:type="dxa"/>
          </w:tcPr>
          <w:p w:rsidR="00E304F5" w:rsidRDefault="0052433A" w:rsidP="00E304F5">
            <w:r>
              <w:rPr>
                <w:noProof/>
              </w:rPr>
              <w:drawing>
                <wp:inline distT="0" distB="0" distL="0" distR="0">
                  <wp:extent cx="2714625" cy="2035970"/>
                  <wp:effectExtent l="0" t="0" r="0" b="2540"/>
                  <wp:docPr id="27" name="Picture 27" descr="T:\Anya\VPN\Dr. Schultz\Anal Gland Excision\14 Figures Edited PV\VF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nya\VPN\Dr. Schultz\Anal Gland Excision\14 Figures Edited PV\VF 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1446" cy="2041086"/>
                          </a:xfrm>
                          <a:prstGeom prst="rect">
                            <a:avLst/>
                          </a:prstGeom>
                          <a:noFill/>
                          <a:ln>
                            <a:noFill/>
                          </a:ln>
                        </pic:spPr>
                      </pic:pic>
                    </a:graphicData>
                  </a:graphic>
                </wp:inline>
              </w:drawing>
            </w:r>
          </w:p>
          <w:p w:rsidR="00E304F5" w:rsidRDefault="005738BA" w:rsidP="00E304F5">
            <w:r>
              <w:t xml:space="preserve">Figure </w:t>
            </w:r>
            <w:r w:rsidR="00E304F5">
              <w:t>13</w:t>
            </w:r>
          </w:p>
        </w:tc>
        <w:tc>
          <w:tcPr>
            <w:tcW w:w="5508" w:type="dxa"/>
          </w:tcPr>
          <w:p w:rsidR="00E304F5" w:rsidRDefault="0052433A" w:rsidP="00E304F5">
            <w:r>
              <w:rPr>
                <w:noProof/>
              </w:rPr>
              <w:drawing>
                <wp:inline distT="0" distB="0" distL="0" distR="0">
                  <wp:extent cx="2746374" cy="2059781"/>
                  <wp:effectExtent l="0" t="0" r="0" b="0"/>
                  <wp:docPr id="28" name="Picture 28" descr="T:\Anya\VPN\Dr. Schultz\Anal Gland Excision\14 Figures Edited PV\VF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nya\VPN\Dr. Schultz\Anal Gland Excision\14 Figures Edited PV\VF 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2451" cy="2064339"/>
                          </a:xfrm>
                          <a:prstGeom prst="rect">
                            <a:avLst/>
                          </a:prstGeom>
                          <a:noFill/>
                          <a:ln>
                            <a:noFill/>
                          </a:ln>
                        </pic:spPr>
                      </pic:pic>
                    </a:graphicData>
                  </a:graphic>
                </wp:inline>
              </w:drawing>
            </w:r>
          </w:p>
          <w:p w:rsidR="00E304F5" w:rsidRPr="009C6037" w:rsidRDefault="005738BA" w:rsidP="00E304F5">
            <w:r>
              <w:t>Figure</w:t>
            </w:r>
            <w:r w:rsidRPr="009C6037">
              <w:t xml:space="preserve"> </w:t>
            </w:r>
            <w:r w:rsidR="00E304F5" w:rsidRPr="009C6037">
              <w:t>14</w:t>
            </w:r>
          </w:p>
        </w:tc>
      </w:tr>
    </w:tbl>
    <w:p w:rsidR="00F45268" w:rsidRDefault="00F45268" w:rsidP="007A49BB"/>
    <w:sectPr w:rsidR="00F45268" w:rsidSect="00C66F43">
      <w:pgSz w:w="12240" w:h="15840"/>
      <w:pgMar w:top="630" w:right="720" w:bottom="81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9BB"/>
    <w:rsid w:val="00005719"/>
    <w:rsid w:val="0001302E"/>
    <w:rsid w:val="00124297"/>
    <w:rsid w:val="001E1DB6"/>
    <w:rsid w:val="00203589"/>
    <w:rsid w:val="00206A4A"/>
    <w:rsid w:val="002203E5"/>
    <w:rsid w:val="00355C6D"/>
    <w:rsid w:val="003D0AF1"/>
    <w:rsid w:val="004260D4"/>
    <w:rsid w:val="00455CB3"/>
    <w:rsid w:val="004875D4"/>
    <w:rsid w:val="00491DED"/>
    <w:rsid w:val="0052433A"/>
    <w:rsid w:val="005738BA"/>
    <w:rsid w:val="005A3FEB"/>
    <w:rsid w:val="005D44ED"/>
    <w:rsid w:val="00625035"/>
    <w:rsid w:val="00663E85"/>
    <w:rsid w:val="006E365C"/>
    <w:rsid w:val="006F0C9C"/>
    <w:rsid w:val="00712555"/>
    <w:rsid w:val="00735D2D"/>
    <w:rsid w:val="0079058C"/>
    <w:rsid w:val="007A49BB"/>
    <w:rsid w:val="007C3231"/>
    <w:rsid w:val="007D2EC1"/>
    <w:rsid w:val="00834164"/>
    <w:rsid w:val="0089506F"/>
    <w:rsid w:val="00924215"/>
    <w:rsid w:val="00966A59"/>
    <w:rsid w:val="009C6037"/>
    <w:rsid w:val="00A52100"/>
    <w:rsid w:val="00A60BFC"/>
    <w:rsid w:val="00A65391"/>
    <w:rsid w:val="00B16F53"/>
    <w:rsid w:val="00B415EB"/>
    <w:rsid w:val="00C30200"/>
    <w:rsid w:val="00C66F43"/>
    <w:rsid w:val="00CA0DFB"/>
    <w:rsid w:val="00CB049F"/>
    <w:rsid w:val="00D12DC6"/>
    <w:rsid w:val="00D369DE"/>
    <w:rsid w:val="00DA6D65"/>
    <w:rsid w:val="00E304F5"/>
    <w:rsid w:val="00EC2D23"/>
    <w:rsid w:val="00EF07CA"/>
    <w:rsid w:val="00F331B3"/>
    <w:rsid w:val="00F434BB"/>
    <w:rsid w:val="00F44E3E"/>
    <w:rsid w:val="00F45268"/>
    <w:rsid w:val="00F571D1"/>
    <w:rsid w:val="00F720C1"/>
    <w:rsid w:val="00F75944"/>
    <w:rsid w:val="00FC5F96"/>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EC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5268"/>
    <w:rPr>
      <w:rFonts w:ascii="Tahoma" w:hAnsi="Tahoma" w:cs="Tahoma"/>
      <w:sz w:val="16"/>
      <w:szCs w:val="16"/>
    </w:rPr>
  </w:style>
  <w:style w:type="character" w:customStyle="1" w:styleId="BalloonTextChar">
    <w:name w:val="Balloon Text Char"/>
    <w:basedOn w:val="DefaultParagraphFont"/>
    <w:link w:val="BalloonText"/>
    <w:uiPriority w:val="99"/>
    <w:semiHidden/>
    <w:rsid w:val="00F45268"/>
    <w:rPr>
      <w:rFonts w:ascii="Tahoma" w:hAnsi="Tahoma" w:cs="Tahoma"/>
      <w:sz w:val="16"/>
      <w:szCs w:val="16"/>
    </w:rPr>
  </w:style>
  <w:style w:type="table" w:styleId="TableGrid">
    <w:name w:val="Table Grid"/>
    <w:basedOn w:val="TableNormal"/>
    <w:uiPriority w:val="59"/>
    <w:rsid w:val="00E304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D2EC1"/>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EC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5268"/>
    <w:rPr>
      <w:rFonts w:ascii="Tahoma" w:hAnsi="Tahoma" w:cs="Tahoma"/>
      <w:sz w:val="16"/>
      <w:szCs w:val="16"/>
    </w:rPr>
  </w:style>
  <w:style w:type="character" w:customStyle="1" w:styleId="BalloonTextChar">
    <w:name w:val="Balloon Text Char"/>
    <w:basedOn w:val="DefaultParagraphFont"/>
    <w:link w:val="BalloonText"/>
    <w:uiPriority w:val="99"/>
    <w:semiHidden/>
    <w:rsid w:val="00F45268"/>
    <w:rPr>
      <w:rFonts w:ascii="Tahoma" w:hAnsi="Tahoma" w:cs="Tahoma"/>
      <w:sz w:val="16"/>
      <w:szCs w:val="16"/>
    </w:rPr>
  </w:style>
  <w:style w:type="table" w:styleId="TableGrid">
    <w:name w:val="Table Grid"/>
    <w:basedOn w:val="TableNormal"/>
    <w:uiPriority w:val="59"/>
    <w:rsid w:val="00E304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D2EC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026483">
      <w:bodyDiv w:val="1"/>
      <w:marLeft w:val="0"/>
      <w:marRight w:val="0"/>
      <w:marTop w:val="0"/>
      <w:marBottom w:val="0"/>
      <w:divBdr>
        <w:top w:val="none" w:sz="0" w:space="0" w:color="auto"/>
        <w:left w:val="none" w:sz="0" w:space="0" w:color="auto"/>
        <w:bottom w:val="none" w:sz="0" w:space="0" w:color="auto"/>
        <w:right w:val="none" w:sz="0" w:space="0" w:color="auto"/>
      </w:divBdr>
      <w:divsChild>
        <w:div w:id="1034843306">
          <w:marLeft w:val="0"/>
          <w:marRight w:val="0"/>
          <w:marTop w:val="0"/>
          <w:marBottom w:val="0"/>
          <w:divBdr>
            <w:top w:val="none" w:sz="0" w:space="0" w:color="auto"/>
            <w:left w:val="none" w:sz="0" w:space="0" w:color="auto"/>
            <w:bottom w:val="none" w:sz="0" w:space="0" w:color="auto"/>
            <w:right w:val="none" w:sz="0" w:space="0" w:color="auto"/>
          </w:divBdr>
          <w:divsChild>
            <w:div w:id="298651550">
              <w:marLeft w:val="0"/>
              <w:marRight w:val="0"/>
              <w:marTop w:val="0"/>
              <w:marBottom w:val="0"/>
              <w:divBdr>
                <w:top w:val="none" w:sz="0" w:space="0" w:color="auto"/>
                <w:left w:val="none" w:sz="0" w:space="0" w:color="auto"/>
                <w:bottom w:val="none" w:sz="0" w:space="0" w:color="auto"/>
                <w:right w:val="none" w:sz="0" w:space="0" w:color="auto"/>
              </w:divBdr>
              <w:divsChild>
                <w:div w:id="1305231568">
                  <w:marLeft w:val="0"/>
                  <w:marRight w:val="0"/>
                  <w:marTop w:val="0"/>
                  <w:marBottom w:val="0"/>
                  <w:divBdr>
                    <w:top w:val="none" w:sz="0" w:space="0" w:color="auto"/>
                    <w:left w:val="none" w:sz="0" w:space="0" w:color="auto"/>
                    <w:bottom w:val="none" w:sz="0" w:space="0" w:color="auto"/>
                    <w:right w:val="none" w:sz="0" w:space="0" w:color="auto"/>
                  </w:divBdr>
                  <w:divsChild>
                    <w:div w:id="874586456">
                      <w:marLeft w:val="0"/>
                      <w:marRight w:val="0"/>
                      <w:marTop w:val="0"/>
                      <w:marBottom w:val="0"/>
                      <w:divBdr>
                        <w:top w:val="none" w:sz="0" w:space="0" w:color="auto"/>
                        <w:left w:val="none" w:sz="0" w:space="0" w:color="auto"/>
                        <w:bottom w:val="none" w:sz="0" w:space="0" w:color="auto"/>
                        <w:right w:val="none" w:sz="0" w:space="0" w:color="auto"/>
                      </w:divBdr>
                      <w:divsChild>
                        <w:div w:id="1693146613">
                          <w:marLeft w:val="0"/>
                          <w:marRight w:val="0"/>
                          <w:marTop w:val="0"/>
                          <w:marBottom w:val="0"/>
                          <w:divBdr>
                            <w:top w:val="none" w:sz="0" w:space="0" w:color="auto"/>
                            <w:left w:val="none" w:sz="0" w:space="0" w:color="auto"/>
                            <w:bottom w:val="none" w:sz="0" w:space="0" w:color="auto"/>
                            <w:right w:val="none" w:sz="0" w:space="0" w:color="auto"/>
                          </w:divBdr>
                          <w:divsChild>
                            <w:div w:id="1044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891</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Schultz</dc:creator>
  <cp:keywords/>
  <cp:lastModifiedBy> </cp:lastModifiedBy>
  <cp:revision>7</cp:revision>
  <dcterms:created xsi:type="dcterms:W3CDTF">2013-04-30T15:30:00Z</dcterms:created>
  <dcterms:modified xsi:type="dcterms:W3CDTF">2013-05-15T19:25:00Z</dcterms:modified>
</cp:coreProperties>
</file>